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06E" w:rsidRDefault="00BA306E">
      <w:r>
        <w:rPr>
          <w:noProof/>
          <w:lang w:eastAsia="ru-RU"/>
        </w:rPr>
        <w:drawing>
          <wp:inline distT="0" distB="0" distL="0" distR="0">
            <wp:extent cx="8905875" cy="5124450"/>
            <wp:effectExtent l="19050" t="0" r="9525" b="0"/>
            <wp:docPr id="1" name="Рисунок 1" descr="C:\Users\1\Pictures\2021-03-12 акт обследования для инвалидов\акт обследования для инвалид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3-12 акт обследования для инвалидов\акт обследования для инвалид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5875" cy="512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6E" w:rsidRDefault="00BA306E"/>
    <w:p w:rsidR="00BA306E" w:rsidRPr="009E6CCA" w:rsidRDefault="00BA306E" w:rsidP="00BA306E">
      <w:pPr>
        <w:pageBreakBefore/>
        <w:numPr>
          <w:ilvl w:val="0"/>
          <w:numId w:val="2"/>
        </w:numPr>
        <w:suppressAutoHyphens/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ПЕШЕХОДНЫЕ ПУТИ </w:t>
      </w:r>
    </w:p>
    <w:tbl>
      <w:tblPr>
        <w:tblW w:w="15256" w:type="dxa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77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Пути движения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Тротуары (разделение потоков пешеходов и транспорта)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 xml:space="preserve">    имеются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пути движения при встречном движении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  1,8 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Продольный уклон* пути движения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   5%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Поперечный уклон* пути движения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1-2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   2%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Продольный уклон* пути движения в стесненных местах на протяжении не более 10 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10%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Безопасное пересечение транспортных и пешеходных путей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 xml:space="preserve">    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Границы пешеходных путей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высота бордюров по краям пешеходных путей 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0,05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  0.05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Пересечение тротуаров с проезжей частью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высота бортового камня не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0,04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Границы эксплуатируемых газонов и площадок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перепад высот бордюров, бортовых камней не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0,04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0.04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Тротуары из бетонных плит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толщина швов между плитами не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0,015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Отсутствуют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Ровное, нескользкое покрытие пешеходных дорожек, тротуаров и пандусов</w:t>
            </w: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 xml:space="preserve">             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Отсутствие насыпных или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крупноструктурных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материалов покрытий пешеходных дорожек, тротуаров и пандусов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исключить применение насыпных или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крупноструктурных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материалов покрытий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Доступность функциональных зон и площадок участка, элементов благоустройства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Бордюрный пандус на пересечении основных пешеходных коммуникаций  для спуска с тротуара на уровень дорожного полотна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Лестницы наружные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перепадах уровней лестницы с поручнями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rPr>
          <w:trHeight w:val="71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лестниц с двух сторон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Отсутствуют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проступи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подъема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Одинаковая форма и размеры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Ровное, нескользкое покрытие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Контрастная окраска крайних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Дублирование лестниц пандусами или другими средствами подъема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Пандусы наружные</w:t>
            </w:r>
          </w:p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перепадах уровней пандусы с поручнями  или подъемники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пандуса при одностороннем 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пандуса при двустороннем 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Уклон*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одного подъема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0,05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пандусов с двух сторон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  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0,7 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длиннее маршей или наклонной части пандуса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Препятствия на пешеходных путях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Выступающие части объектов, нижняя кромка которых расположена на высоте от 0,7 до 2,1 м от уровня пешеходного пути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чем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Выступающие части объектов при размещении на отдельно стоящей опоре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чем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Ограждение бордюрным камнем, бортиком выступающих частей объектов более</w:t>
            </w:r>
            <w:proofErr w:type="gramStart"/>
            <w:r w:rsidRPr="009E6CCA">
              <w:rPr>
                <w:rFonts w:ascii="Times New Roman" w:hAnsi="Times New Roman" w:cs="Times New Roman"/>
              </w:rPr>
              <w:t>,</w:t>
            </w:r>
            <w:proofErr w:type="gramEnd"/>
            <w:r w:rsidRPr="009E6CCA">
              <w:rPr>
                <w:rFonts w:ascii="Times New Roman" w:hAnsi="Times New Roman" w:cs="Times New Roman"/>
              </w:rPr>
              <w:t xml:space="preserve"> чем на 0,3 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Ограждение выступающих частей объектов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0,7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нижнего края подвесных конструкций в зоне движения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Ограждения с поручнями вдоль площадок на перепадах высот более 0,45 м</w:t>
            </w: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Тактильная предупреждающая информация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средства на покрытии пешеходных путей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до объекта информации, начала опасного участка, изменения направления движения, входа и т.п., не менее чем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Глубина рифов для тактильных дорожных указателей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должна быть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конусообразными рифами перед началом подземного перехода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 ширине перехода полоса, шириной 0,5 или 0,6 м, на расстоянии от кромки первой ступени лестницы подземного </w:t>
            </w:r>
            <w:r w:rsidRPr="009E6CCA">
              <w:rPr>
                <w:rFonts w:ascii="Times New Roman" w:hAnsi="Times New Roman" w:cs="Times New Roman"/>
              </w:rPr>
              <w:lastRenderedPageBreak/>
              <w:t>перехода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продольными рифами перед началом наземного перехода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 ширине перехода полоса, выложенная на тротуаре перед началом перехода, шириной 0,5 или 0,6 м, 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рифами, расположенными по диагонали, перед началом наземного перехода под углом 90°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две полосы, шириной 0,5 или 0,6 м, и длиной, равной ширине перехода, выложенные на тротуаре с двух сторон перед поворотом на переход</w:t>
            </w:r>
          </w:p>
          <w:p w:rsidR="00BA306E" w:rsidRPr="009E6CCA" w:rsidRDefault="00BA306E" w:rsidP="0053046F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расстоянии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квадратными рифами вокруг мачты светофора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вокруг мачты светофора в обхват –  квадрат, состоящий из 4-х плит со стороной плитки, равной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квадратными рифами вокруг препятствия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полоса, выложенная по контуру препятствия, шириной 0,5 м, на расстоянии от препятствия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месте поворота плита со стороной квадрата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Перед входными дверями зданий и сооружений площадки с покрытием, резко отличающимся от покрытия основной дорожки (сетка, гравий, решетка, тротуарные плиты и т.д.)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Информационные указатели</w:t>
            </w:r>
          </w:p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Отсутствуют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Элементы информации об объекте, доступные для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расположения визуальных указателей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вне здания не менее 1,5 м и не более 4,5 м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Дорожные знаки, предупреждающие о движении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BA306E" w:rsidRPr="009E6CCA" w:rsidRDefault="00BA306E" w:rsidP="00BA306E">
      <w:pPr>
        <w:spacing w:before="240" w:after="120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>2. СТОЯНКИ ЛИЧНОГО АВТОТРАНСПОРТА ИНВАЛИДОВ</w:t>
      </w:r>
    </w:p>
    <w:p w:rsidR="00BA306E" w:rsidRPr="009E6CCA" w:rsidRDefault="00BA306E" w:rsidP="00BA306E">
      <w:pPr>
        <w:spacing w:before="240" w:after="120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93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Автостоянки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Отсутствует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Удаленность от входа, приспособленного для инвалидов, мест личного автотранспорта инвалидов при общественных зданиях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далее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Удаленность от входов мест личного автотранспорта инвалидов при жилых зданиях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далее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Количество мест на открытых автостоянках около учреждений обслуживания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(но не менее одного места)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Количество мест для инвалидов на открытых стоянках возле общественных зданий и</w:t>
            </w:r>
            <w:r w:rsidRPr="009E6CCA">
              <w:rPr>
                <w:rFonts w:ascii="Times New Roman" w:hAnsi="Times New Roman" w:cs="Times New Roman"/>
                <w:caps/>
              </w:rPr>
              <w:t xml:space="preserve"> </w:t>
            </w:r>
            <w:r w:rsidRPr="009E6CCA">
              <w:rPr>
                <w:rFonts w:ascii="Times New Roman" w:hAnsi="Times New Roman" w:cs="Times New Roman"/>
              </w:rPr>
              <w:t xml:space="preserve">производственных предприятий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от 1 до 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26 - 50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51 - 75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76 - 100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101 - 150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151 - 200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201 - 300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301 - 400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при общем количестве мест на </w:t>
            </w:r>
            <w:r w:rsidRPr="009E6CCA">
              <w:rPr>
                <w:rFonts w:ascii="Times New Roman" w:hAnsi="Times New Roman" w:cs="Times New Roman"/>
              </w:rPr>
              <w:lastRenderedPageBreak/>
              <w:t>автостоянке 401 - 500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501 - 1000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общем количестве мест на автостоянке свыше 1000, плюс 1 место на каждые 100 мест свыше 1000 мест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E6CCA">
              <w:rPr>
                <w:rFonts w:ascii="Times New Roman" w:hAnsi="Times New Roman" w:cs="Times New Roman"/>
                <w:sz w:val="18"/>
                <w:szCs w:val="18"/>
              </w:rPr>
              <w:t>мест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Style w:val="fts-hit"/>
                <w:rFonts w:ascii="Times New Roman" w:hAnsi="Times New Roman" w:cs="Times New Roman"/>
              </w:rPr>
              <w:t>Ширина</w:t>
            </w:r>
            <w:r w:rsidRPr="009E6CCA">
              <w:rPr>
                <w:rFonts w:ascii="Times New Roman" w:hAnsi="Times New Roman" w:cs="Times New Roman"/>
              </w:rPr>
              <w:t xml:space="preserve"> зоны парковки автомобиля инвалида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Площадки для остановки специализированных средств общественного транспорта, перевозящих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от входов в общественные здания не далее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Дорожный знак автостоянок для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Дорожная разметка автостоянок для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Минипандус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или пониженный бордюрный камень на сходе на стоянку с тротуара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:rsidR="00BA306E" w:rsidRPr="009E6CCA" w:rsidRDefault="00BA306E" w:rsidP="00BA306E">
      <w:pPr>
        <w:spacing w:before="240" w:after="120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>3. ВХОДНАЯ ГРУППА (в здание или сооружение)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93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Категории, для которых установлен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норматив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Фактическое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Крыльцо или входная площадка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Вход, приспособленный для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для</w:t>
            </w:r>
            <w:proofErr w:type="spellEnd"/>
            <w:proofErr w:type="gramEnd"/>
            <w:r w:rsidRPr="009E6CCA">
              <w:rPr>
                <w:rFonts w:ascii="Times New Roman" w:hAnsi="Times New Roman" w:cs="Times New Roman"/>
              </w:rPr>
              <w:t xml:space="preserve"> инвалидов и других 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маломобильных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групп населения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 технической возможности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Навес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Водоотвод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Твердая, не допускающая скольжения при намокании, поверхность покрытий входных площадок и тамбуров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Ограждения с поручнями вдоль площадок на перепадах высот более 0,45 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Ударопрочный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 прозрачных ограждений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просветов ячеек дренажных и водосборных решеток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0,015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О, С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Лестница наружная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проступи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подъема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Одинаковая форма и размеры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Ровное, нескользкое покрытие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Контрастная окраска крайних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лестниц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 дошкольных учреждениях также и 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Разделительные поручни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при ширине лестниц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Дублирование лестниц пандусами или другими средствами подъема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Пандус наружный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пандуса при одностороннем 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пандуса при двустороннем </w:t>
            </w:r>
            <w:r w:rsidRPr="009E6CCA">
              <w:rPr>
                <w:rFonts w:ascii="Times New Roman" w:hAnsi="Times New Roman" w:cs="Times New Roman"/>
              </w:rPr>
              <w:lastRenderedPageBreak/>
              <w:t>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Уклон*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одного подъема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0,05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пандусов с двух сторон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  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0,7 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длиннее маршей или наклонной части пандуса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Тамбур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Глубина тамбуров и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тамбур-шлюзов</w:t>
            </w:r>
            <w:proofErr w:type="spellEnd"/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Глубина тамбуров и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тамбур-шлюзов</w:t>
            </w:r>
            <w:proofErr w:type="spellEnd"/>
            <w:proofErr w:type="gramEnd"/>
            <w:r w:rsidRPr="009E6CCA">
              <w:rPr>
                <w:rFonts w:ascii="Times New Roman" w:hAnsi="Times New Roman" w:cs="Times New Roman"/>
              </w:rPr>
              <w:t xml:space="preserve"> в жилых зданиях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тамбуров и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тамбур-шлюзов</w:t>
            </w:r>
            <w:proofErr w:type="spellEnd"/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Двери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дверных проемов (в свету)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порогов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0,025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Смотровые панели в полотнах наружных дверей, заполненные прозрачным 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ударопрочным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материалом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расположение нижней части смотровых панелей от уровня пола в пределах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0,3 - 0,9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имеются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Ударопрочный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 прозрачных дверей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Яркая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контрастная</w:t>
            </w:r>
            <w:r w:rsidRPr="009E6CCA">
              <w:rPr>
                <w:rFonts w:ascii="Times New Roman" w:hAnsi="Times New Roman" w:cs="Times New Roman"/>
              </w:rPr>
              <w:t xml:space="preserve"> маркировка на прозрачных полотнах дверей на уровне не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ниже 1,2 м не выше 1,5 м от поверхности пешеходного пути</w:t>
            </w:r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маркировка высотой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шириной 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</w:tbl>
    <w:p w:rsidR="00BA306E" w:rsidRPr="009E6CCA" w:rsidRDefault="00BA306E" w:rsidP="00BA306E">
      <w:pPr>
        <w:spacing w:before="240" w:after="120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306E" w:rsidRPr="009E6CCA" w:rsidRDefault="00BA306E" w:rsidP="00BA306E">
      <w:pPr>
        <w:spacing w:before="240" w:after="120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>4. ПУТИ ДВИЖЕНИЯ (в зданиях или сооружениях)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2058"/>
        <w:gridCol w:w="1650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Ширина пути движения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пути движения при движении кресла-коляски в одном направлении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пути движения при встречном движении кресла-коляски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Ширину прохода в помещении с оборудованием и мебелью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Диаметр зоны разворота на 90 - 180° инвалида на кресле-коляске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Style w:val="fts-hit"/>
                <w:rFonts w:ascii="Times New Roman" w:hAnsi="Times New Roman" w:cs="Times New Roman"/>
              </w:rPr>
              <w:t>Глубина</w:t>
            </w:r>
            <w:r w:rsidRPr="009E6CCA">
              <w:rPr>
                <w:rFonts w:ascii="Times New Roman" w:hAnsi="Times New Roman" w:cs="Times New Roman"/>
              </w:rPr>
              <w:t xml:space="preserve"> пространства для маневрирования кресла-коляски перед дверью при открывании «от себя»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Style w:val="fts-hit"/>
                <w:rFonts w:ascii="Times New Roman" w:hAnsi="Times New Roman" w:cs="Times New Roman"/>
              </w:rPr>
              <w:t>Глубина</w:t>
            </w:r>
            <w:r w:rsidRPr="009E6CCA">
              <w:rPr>
                <w:rFonts w:ascii="Times New Roman" w:hAnsi="Times New Roman" w:cs="Times New Roman"/>
              </w:rPr>
              <w:t xml:space="preserve"> пространства для маневрирования кресла-коляски перед дверью при открывании «к себе»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при ширине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Ширина проемов в стене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дверных и открытых проемов в стене, выходов из помещений и из коридоров на лестничную клетку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проема при глубине откоса более 1,0 м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Перемещение по этажам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 xml:space="preserve">                     </w:t>
            </w:r>
            <w:proofErr w:type="spellStart"/>
            <w:r w:rsidRPr="009E6CCA">
              <w:rPr>
                <w:rFonts w:ascii="Times New Roman" w:hAnsi="Times New Roman" w:cs="Times New Roman"/>
                <w:bCs/>
              </w:rPr>
              <w:t>отсутвствует</w:t>
            </w:r>
            <w:proofErr w:type="spell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Пассажирские лифты,  пандусы, подъемные платформы или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Лифты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кабины лифта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1,1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кабины лифта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          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дверного проема лифта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Световая и звуковая информирующая сигнализация у каждой двери лифта, предназначенного для инвалидов на креслах-колясках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Лестницы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проступи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подъема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0,15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Одинаковая геометрия и размеры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Сплошные, ровные, без выступов и с шероховатой поверхностью ступени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Уклон лестниц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 1:2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Закругление ребра ступеней лестниц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радиусом 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Бортики на боковых краях ступеней, не примыкающих к стенам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Поручни вдоль обеих сторон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  отсутствует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лестниц 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 дошкольных учреждениях также и 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Поручни лестниц с внутренней стороны лестницы непрерывны по всей высоте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Разделительные поручни лестниц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при ширине лестниц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всех, кроме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К</w:t>
            </w:r>
            <w:proofErr w:type="gramEnd"/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отсутствует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верхней или боковой, внешней по отношению к маршу, поверхности поручней рельефные обозначения этажей с размерами цифр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высота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высота рельефа цифры 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0,01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0,015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0,002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Предупредительная рифленая и/или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контрастно</w:t>
            </w:r>
            <w:r w:rsidRPr="009E6CCA">
              <w:rPr>
                <w:rFonts w:ascii="Times New Roman" w:hAnsi="Times New Roman" w:cs="Times New Roman"/>
              </w:rPr>
              <w:t xml:space="preserve"> окрашенная поверхность или световые маячки перед входами на лестницы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Контрастная окраска крайних ступеней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Пандусы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пандуса при одностороннем 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пандуса при двустороннем движении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Уклон*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одного подъема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площадки на горизонтальном участке пандуса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0,05 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Поручни пандусов с двух сторон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  на высоте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0,7 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Завершающие части поручней пандусов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длиннее маршей или наклонной части пандуса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Предупредительная рифленая и/или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контрастно</w:t>
            </w:r>
            <w:r w:rsidRPr="009E6CCA">
              <w:rPr>
                <w:rFonts w:ascii="Times New Roman" w:hAnsi="Times New Roman" w:cs="Times New Roman"/>
              </w:rPr>
              <w:t xml:space="preserve"> окрашенная поверхность или световые маячки перед входами на пандусы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Двери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Состояние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удовлетворитель-ное</w:t>
            </w:r>
            <w:proofErr w:type="spellEnd"/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дверных проемов (в свету)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Соответствует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Высота порогов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более 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0,025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Смотровые панели в полотнах наружных дверей, заполненные прозрачным 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ударопрочным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материалом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расположение нижней части смотровых панелей от уровня пола в пределах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0,3 - 0,9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Ударопрочный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материал прозрачных дверей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Яркая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контрастная</w:t>
            </w:r>
            <w:r w:rsidRPr="009E6CCA">
              <w:rPr>
                <w:rFonts w:ascii="Times New Roman" w:hAnsi="Times New Roman" w:cs="Times New Roman"/>
              </w:rPr>
              <w:t xml:space="preserve"> маркировка на прозрачных полотнах дверей на уровне не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ниже 1,2 м не выше 1,5 м от поверхности пешеходного пути</w:t>
            </w:r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маркировка высотой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шириной 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0,1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Защита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противоударной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полосой нижней части дверных полотен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высоту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Двери на петлях одностороннего действия с фиксаторами в положениях «открыто» и «закрыто» или двери, обеспечивающие задержку автоматического закрывания дверей продолжительностью не менее 5 </w:t>
            </w:r>
            <w:proofErr w:type="gramStart"/>
            <w:r w:rsidRPr="009E6CCA">
              <w:rPr>
                <w:rFonts w:ascii="Times New Roman" w:hAnsi="Times New Roman" w:cs="Times New Roman"/>
              </w:rPr>
              <w:t>с</w:t>
            </w:r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М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Неприменение вращающихся дверей и турникетов на путях движения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маломобильных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граждан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Дверные ручки, запоры, задвижки и другие приборы открывания, позволяющие управлять ими одной рукой и не требующие применения больших усилий или значительных поворотов руки в запястье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Имеются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Размещение ручек дверей, расположенных в углу коридора или помещения, от боковой стены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расстоянии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имеются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Отсутствие на путях движения МГН порогов и перепадов высот пола, при необходимости устройства порогов их высота или перепад высот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0,025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 0, 025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Предупредительная рифленая и/или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контрастно</w:t>
            </w:r>
            <w:r w:rsidRPr="009E6CCA">
              <w:rPr>
                <w:rFonts w:ascii="Times New Roman" w:hAnsi="Times New Roman" w:cs="Times New Roman"/>
              </w:rPr>
              <w:t xml:space="preserve"> окрашенная поверхность или световые маячки перед дверными проемами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BA306E" w:rsidRPr="009E6CCA" w:rsidRDefault="00BA306E" w:rsidP="00BA306E">
      <w:pPr>
        <w:numPr>
          <w:ilvl w:val="0"/>
          <w:numId w:val="4"/>
        </w:numPr>
        <w:suppressAutoHyphens/>
        <w:spacing w:before="240" w:after="0" w:line="240" w:lineRule="auto"/>
        <w:ind w:left="714" w:hanging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>ПЛАНИРОВОЧНЫЕ РЕШЕНИЯ ОТДЕЛЬНЫХ ПОМЕЩЕНИЙ</w:t>
      </w:r>
    </w:p>
    <w:p w:rsidR="00BA306E" w:rsidRPr="009E6CCA" w:rsidRDefault="00BA306E" w:rsidP="00BA306E">
      <w:pPr>
        <w:pStyle w:val="2"/>
        <w:rPr>
          <w:sz w:val="28"/>
          <w:szCs w:val="28"/>
        </w:rPr>
      </w:pPr>
      <w:r w:rsidRPr="009E6CCA">
        <w:rPr>
          <w:b w:val="0"/>
          <w:sz w:val="28"/>
          <w:szCs w:val="28"/>
        </w:rPr>
        <w:t xml:space="preserve">5.1  </w:t>
      </w:r>
      <w:r w:rsidRPr="009E6CCA">
        <w:rPr>
          <w:sz w:val="28"/>
          <w:szCs w:val="28"/>
        </w:rPr>
        <w:t>Зоны обслуживания посетителей в общественных зданиях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93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Места для инвалидов и других МГН в зоне обслуживания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Наличие мест для инвалидов и других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маломобильных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групп населения, в том числе выделение зон специализированного обслуживания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имеются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Места для инвалидов и других МГН в гостиницах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 в гостиницах, мотелях, пансионатах, кемпингах универсальных мест, с учетом расселения любых категорий посетителей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6CCA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Зоны отдыха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Зоны отдыха на 2-3 места, в том числе и для инвалидов на креслах-колясках, на каждом этаже, доступном для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Условия отдыха в зале ожидания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Расстановка оборудования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Подбор и расстановка приборов и устройств, технологического и другого оборудования с расположением зоны </w:t>
            </w:r>
            <w:r w:rsidRPr="009E6CCA">
              <w:rPr>
                <w:rFonts w:ascii="Times New Roman" w:hAnsi="Times New Roman" w:cs="Times New Roman"/>
              </w:rPr>
              <w:lastRenderedPageBreak/>
              <w:t>досягаемости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не выше 1,4 м и не ниже 0,3 м от пола при расположении сбоку от посетителя;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не выше 1,2 м и не ниже 0,4 м от пола при фронтальном подходе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Подходы к оборудованию и мебели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9E6CCA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Подходы к различному оборудованию  и  мебели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Подходы к различному оборудованию и мебели при необходимости поворота кресла-коляски на 90°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Расположение поверхности столов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Расположение поверхности столов индивидуального пользования, прилавков и других мест обслуживания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над уровнем пола на высоте не 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Обеденные залы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Условия для удобного приема пищи в обеденных залах или кулуарах при залах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Читальные залы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Оптимальные условия для работы в читальных залах библиотек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 w:rsidRPr="009E6CCA">
              <w:rPr>
                <w:rFonts w:ascii="Times New Roman" w:hAnsi="Times New Roman" w:cs="Times New Roman"/>
                <w:b/>
              </w:rPr>
              <w:t>Раздевальные</w:t>
            </w:r>
            <w:proofErr w:type="gramEnd"/>
            <w:r w:rsidRPr="009E6CCA">
              <w:rPr>
                <w:rFonts w:ascii="Times New Roman" w:hAnsi="Times New Roman" w:cs="Times New Roman"/>
                <w:b/>
              </w:rPr>
              <w:t xml:space="preserve">  в спортивных сооружениях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Места для хранения кресел-колясок для занимающихся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Индивидуальные кабины (площадью каждая не менее 4 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  <w:r w:rsidRPr="009E6CCA">
              <w:rPr>
                <w:rFonts w:ascii="Times New Roman" w:hAnsi="Times New Roman" w:cs="Times New Roman"/>
              </w:rPr>
              <w:t>) из расчета по одной кабине на трех одновременно занимающихся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Индивидуальные шкафы для одежды (не менее двух), в том числе для хранения костылей и протезов для занимающихся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1,7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Скамья для занимающихся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длиной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3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0,7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Свободное пространство для подъезда кресла-коляски вокруг скамьи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При невозможности устройства островной скамьи, наличие вдоль одной из стен скамьи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длиной не менее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Индивидуальные шкафы для хранения одежды с расположением в нижнем ярусе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высотой от пола  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Ширина проходов между рядами шкафов гардеробных со скамьями (с учетом </w:t>
            </w:r>
            <w:r w:rsidRPr="009E6CCA">
              <w:rPr>
                <w:rFonts w:ascii="Times New Roman" w:hAnsi="Times New Roman" w:cs="Times New Roman"/>
              </w:rPr>
              <w:lastRenderedPageBreak/>
              <w:t>скамей)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проходов между рядами шкафов гардеробных без скамей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Комната отдыха при </w:t>
            </w:r>
            <w:proofErr w:type="gramStart"/>
            <w:r w:rsidRPr="009E6CCA">
              <w:rPr>
                <w:rFonts w:ascii="Times New Roman" w:hAnsi="Times New Roman" w:cs="Times New Roman"/>
                <w:b/>
              </w:rPr>
              <w:t>раздевальных</w:t>
            </w:r>
            <w:proofErr w:type="gram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Организация дополнительной площади из расчета на каждого из одновременно занимающихся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Площадь комнаты отдыха при сауне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Шкафы для хранения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Совмещенные (для хранения уличной, домашней и рабочей одежды) индивидуальные шкафы в бытовых помещениях предприятий и учреждений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Размеры шкафов в гардеробных для уличной и домашней одежды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0,4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0,5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</w:tbl>
    <w:p w:rsidR="00BA306E" w:rsidRPr="009E6CCA" w:rsidRDefault="00BA306E" w:rsidP="00BA306E">
      <w:pPr>
        <w:numPr>
          <w:ilvl w:val="1"/>
          <w:numId w:val="5"/>
        </w:numPr>
        <w:suppressAutoHyphens/>
        <w:spacing w:before="240" w:after="120" w:line="240" w:lineRule="auto"/>
        <w:ind w:left="714" w:hanging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 xml:space="preserve">  Планировочные решения отдельных помещений жилых зданий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93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Площадь помещений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Минимальный размер жилого помещения для инвалида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Минимальный размер жилого помещения для инвалида, занимающегося индивидуальной трудовой деятельностью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Площадь кухни квартир в жилых домах социального жилищного фонда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  <w:proofErr w:type="gramStart"/>
            <w:r w:rsidRPr="009E6CCA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Ширина помещений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передней квартир (с возможностью хранения кресла-коляски)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кухни при одностороннем размещении оборудования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2,3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кухни при двухстороннем или угловом размещении оборудования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2,9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внутриквартирных коридоров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1,15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балконов и лоджий в свету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Размеры в плане санитарно-гигиенических помещений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Ванная комната или совмещенный </w:t>
            </w:r>
            <w:r w:rsidRPr="009E6CCA">
              <w:rPr>
                <w:rFonts w:ascii="Times New Roman" w:hAnsi="Times New Roman" w:cs="Times New Roman"/>
              </w:rPr>
              <w:lastRenderedPageBreak/>
              <w:t>санитарный узел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не менее 2,2 </w:t>
            </w:r>
            <w:r w:rsidRPr="009E6CCA">
              <w:rPr>
                <w:rFonts w:ascii="Times New Roman" w:eastAsia="Symbol" w:hAnsi="Times New Roman" w:cs="Times New Roman"/>
              </w:rPr>
              <w:t></w:t>
            </w:r>
            <w:r w:rsidRPr="009E6CCA">
              <w:rPr>
                <w:rFonts w:ascii="Times New Roman" w:hAnsi="Times New Roman" w:cs="Times New Roman"/>
              </w:rPr>
              <w:t xml:space="preserve"> 2,2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Уборная с умывальником (рукомойником)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1,6 </w:t>
            </w:r>
            <w:r w:rsidRPr="009E6CCA">
              <w:rPr>
                <w:rFonts w:ascii="Times New Roman" w:eastAsia="Symbol" w:hAnsi="Times New Roman" w:cs="Times New Roman"/>
              </w:rPr>
              <w:t></w:t>
            </w:r>
            <w:r w:rsidRPr="009E6CCA">
              <w:rPr>
                <w:rFonts w:ascii="Times New Roman" w:hAnsi="Times New Roman" w:cs="Times New Roman"/>
              </w:rPr>
              <w:t xml:space="preserve"> 2,2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Уборная без умывальника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1,2 </w:t>
            </w:r>
            <w:r w:rsidRPr="009E6CCA">
              <w:rPr>
                <w:rFonts w:ascii="Times New Roman" w:eastAsia="Symbol" w:hAnsi="Times New Roman" w:cs="Times New Roman"/>
              </w:rPr>
              <w:t></w:t>
            </w:r>
            <w:r w:rsidRPr="009E6CCA">
              <w:rPr>
                <w:rFonts w:ascii="Times New Roman" w:hAnsi="Times New Roman" w:cs="Times New Roman"/>
              </w:rPr>
              <w:t xml:space="preserve"> 1,6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9E6CCA">
              <w:rPr>
                <w:rFonts w:ascii="Times New Roman" w:hAnsi="Times New Roman" w:cs="Times New Roman"/>
                <w:b/>
              </w:rPr>
              <w:t>Домофон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Домофоны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со звуковой и световой сигнализацией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С, Г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E6CCA">
              <w:rPr>
                <w:rFonts w:ascii="Times New Roman" w:hAnsi="Times New Roman" w:cs="Times New Roman"/>
                <w:b/>
                <w:lang w:val="en-US"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</w:tbl>
    <w:p w:rsidR="00BA306E" w:rsidRPr="009E6CCA" w:rsidRDefault="00BA306E" w:rsidP="00BA306E">
      <w:pPr>
        <w:spacing w:before="24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 xml:space="preserve">6.  САНИТАРНО-ГИГИЕНИЧЕСКИЕ ПОМЕЩЕНИЯ 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246"/>
        <w:gridCol w:w="1934"/>
        <w:gridCol w:w="1774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Санузлы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Состояние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удовлетвори-тельное</w:t>
            </w:r>
            <w:proofErr w:type="spellEnd"/>
            <w:proofErr w:type="gramEnd"/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 общественных уборных (в том числе размещаемых в общественных и производственных зданиях) не менее одной универсальной кабины, доступной для всех категорий граждан, или санузел для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Имеется, кроме инвалидов-колясочников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 технической возможности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универсальной кабины уборной общего пользования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1,65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 1.65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универсальной кабины уборной общего пользования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Соответствует 1.8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Пространство для размещения кресла-коляски в кабине уборной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 технической возможности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Крючки для одежды, костылей и других принадлежностей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  <w:bCs/>
              </w:rPr>
              <w:t xml:space="preserve">Оборудовать санузел  </w:t>
            </w:r>
            <w:r w:rsidRPr="009E6CCA">
              <w:rPr>
                <w:rFonts w:ascii="Times New Roman" w:hAnsi="Times New Roman" w:cs="Times New Roman"/>
                <w:b/>
              </w:rPr>
              <w:t>крючками для одежды, костылей и других принадлежностей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Поручни, штанги, поворотные или откидные сиденья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Установить поручни в санузлах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Душевые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 помещениях общественных душевых не менее одной закрытой душевой кабины с открыванием двери наружу и входом непосредственно из гардеробной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Пространство для подъезда кресла-</w:t>
            </w:r>
            <w:r w:rsidRPr="009E6CCA">
              <w:rPr>
                <w:rFonts w:ascii="Times New Roman" w:hAnsi="Times New Roman" w:cs="Times New Roman"/>
              </w:rPr>
              <w:lastRenderedPageBreak/>
              <w:t>коляски перед душевой кабиной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Размеры закрытых кабин душевых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1,8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1,8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Размеры открытых кабин душевых и со сквозным проходом;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полудушей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1,2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0,9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Размеры санитарно-гигиенических помещений общественных зданий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Размеры кабин личной гигиены женщин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менее 1,8 </w:t>
            </w:r>
            <w:proofErr w:type="spellStart"/>
            <w:r w:rsidRPr="009E6CCA">
              <w:rPr>
                <w:rFonts w:ascii="Times New Roman" w:hAnsi="Times New Roman" w:cs="Times New Roman"/>
              </w:rPr>
              <w:t>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2,6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Ширина проходов в санитарно-гигиенических помещениях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проходов между рядами кабин душевых закрытых и открытых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проходов между рядами умывальников групповых и одиночных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проходов между рядами уборных, писсуаров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Удобство использования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Водопроводные краны рычажного или нажимного действия, или управляемые электронными системами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имеются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Расположение по возможности управления спуском воды в унитазе на боковой стене кабины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имеются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Оснащение санитарно-гигиенических помещений</w:t>
            </w:r>
            <w:r w:rsidRPr="009E6CCA">
              <w:rPr>
                <w:rFonts w:ascii="Times New Roman" w:hAnsi="Times New Roman" w:cs="Times New Roman"/>
                <w:b/>
              </w:rPr>
              <w:t xml:space="preserve"> </w:t>
            </w:r>
            <w:r w:rsidRPr="009E6CCA">
              <w:rPr>
                <w:rFonts w:ascii="Times New Roman" w:hAnsi="Times New Roman" w:cs="Times New Roman"/>
              </w:rPr>
              <w:t>опорными поручнями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К, О 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 технической возможности</w:t>
            </w:r>
          </w:p>
        </w:tc>
      </w:tr>
    </w:tbl>
    <w:p w:rsidR="00BA306E" w:rsidRPr="009E6CCA" w:rsidRDefault="00BA306E" w:rsidP="00BA306E">
      <w:pPr>
        <w:spacing w:before="24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 xml:space="preserve">7.  ПОЖАРНАЯ БЕЗОПАСНОСТЬ 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44"/>
        <w:gridCol w:w="1246"/>
        <w:gridCol w:w="1745"/>
        <w:gridCol w:w="1963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Расположение мест обслуживания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Расположение мест обслуживания и постоянного нахождения МГН на минимально возможных расстояниях от эвакуационных выходов из помещений, с этажей и из зданий наружу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Расположение мест для инвалидов в зрительных залах в отдельных рядах, выходящих на самостоятельный путь эвакуации, не пересекающийся с путями эвакуации остальной части зрителей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Места для зрителей с поражением опорно-двигательного аппарата на трибунах спортивных сооружений и спортивно-зрелищных зданий в зоне, </w:t>
            </w:r>
            <w:r w:rsidRPr="009E6CCA">
              <w:rPr>
                <w:rFonts w:ascii="Times New Roman" w:hAnsi="Times New Roman" w:cs="Times New Roman"/>
              </w:rPr>
              <w:lastRenderedPageBreak/>
              <w:t>непосредственно примыкающей к выходу на трибуну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Посадочные места (столы) для инвалидов в залах предприятий общественного питания вблизи от эвакуационного выхода в непроходной зоне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Расстояние до эвакуационного выхода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Расстояние от дверей помещений с пребыванием инвалидов, выходящих в тупиковый коридор, до эвакуационного выхода с этажа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Расстояние от любого места пребывания инвалида в зальном помещении до эвакуационного выхода в коридор, фойе, наружу или до эвакуационного люка трибун спортивно-зрелищных залов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Ширина эвакуационных путей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(в свету) дверей из помещений, с числом находящихся в них не более 15 человек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(в свету) проемов и дверей в остальных случаях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проходов внутри помещений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переходных лоджий и балконов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2,3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Ширина коридоров, пандусов, используемых для эвакуации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соответствует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Увеличение ширины проходов в зальном помещении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ширину свободного проезда кресла-коляски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соответствует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Время эвакуации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Обеспечение эвакуации МГН за необходимое время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 расчету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мин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9E6CCA">
              <w:rPr>
                <w:rFonts w:ascii="Times New Roman" w:hAnsi="Times New Roman" w:cs="Times New Roman"/>
                <w:b/>
              </w:rPr>
              <w:t>Пожаробезопасные</w:t>
            </w:r>
            <w:proofErr w:type="spellEnd"/>
            <w:r w:rsidRPr="009E6CCA">
              <w:rPr>
                <w:rFonts w:ascii="Times New Roman" w:hAnsi="Times New Roman" w:cs="Times New Roman"/>
                <w:b/>
              </w:rPr>
              <w:t xml:space="preserve"> зоны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Пожаробезопасные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зоны, из которых МГН могут эвакуироваться более продолжительное время, или находиться в ней до прибытия спасательных подразделений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Пожаробезопасные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зоны вблизи вертикальных коммуникаций или как единый узел с выходом на незадымляемую лестничную клетку или в помещение для пандуса с аналогичными ограждающими конструкциями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Расчетная площадь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пожаробезопасной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зоны для всех инвалидов, оставшихся на этаже, исходя из удельной площади, </w:t>
            </w:r>
            <w:r w:rsidRPr="009E6CCA">
              <w:rPr>
                <w:rFonts w:ascii="Times New Roman" w:hAnsi="Times New Roman" w:cs="Times New Roman"/>
              </w:rPr>
              <w:lastRenderedPageBreak/>
              <w:t>приходящейся на одного спасаемого, при условии возможности его маневрирования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инвалид в кресле-коляске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инвалид в кресле-коляске с </w:t>
            </w:r>
            <w:r w:rsidRPr="009E6CCA">
              <w:rPr>
                <w:rFonts w:ascii="Times New Roman" w:hAnsi="Times New Roman" w:cs="Times New Roman"/>
              </w:rPr>
              <w:lastRenderedPageBreak/>
              <w:t xml:space="preserve">сопровождающим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инвалид, перемещающийся самостоятельно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инвалид, перемещающийся с сопровождающим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2,40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2,65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0,75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E6CC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</w:t>
            </w:r>
            <w:proofErr w:type="gramStart"/>
            <w:r w:rsidRPr="009E6CCA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  <w:proofErr w:type="gramEnd"/>
            <w:r w:rsidRPr="009E6CCA">
              <w:rPr>
                <w:rFonts w:ascii="Times New Roman" w:hAnsi="Times New Roman" w:cs="Times New Roman"/>
                <w:sz w:val="16"/>
                <w:szCs w:val="16"/>
              </w:rPr>
              <w:t>/чел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Обеспечение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незадымляемости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пожаробезопасной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зоны, создание избыточного давления 20 Па при пожаре при одной открытой двери эвакуационного выхода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Подпор воздуха при пожаре в шахтах лифтов, имеющих выходы в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пожаробезопасную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зону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Эвакуационные выходы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 зальных помещениях не менее двух рассредоточенных выходов,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приспособленых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для прохода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 зрительных залах с числом мест 800 и более рассредоточение мест для инвалидов в креслах-колясках в различных зонах, размещение их в непосредственной близости от эвакуационных выходов, но в одном </w:t>
            </w:r>
            <w:r w:rsidRPr="009E6CCA">
              <w:rPr>
                <w:rFonts w:ascii="Times New Roman" w:hAnsi="Times New Roman" w:cs="Times New Roman"/>
              </w:rPr>
              <w:lastRenderedPageBreak/>
              <w:t>месте не более трех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Пожарная сигнализация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Пожарная сигнализация с учетом восприятия всеми категориями инвалидов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Система оповещения о пожаре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Синхронная (звуковая и световая) сигнализация, подключенная к системе оповещения о пожаре, в помещениях и зонах общественных зданий и сооружений, посещаемых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Пожарные </w:t>
            </w:r>
            <w:proofErr w:type="spellStart"/>
            <w:r w:rsidRPr="009E6CCA">
              <w:rPr>
                <w:rFonts w:ascii="Times New Roman" w:hAnsi="Times New Roman" w:cs="Times New Roman"/>
                <w:b/>
              </w:rPr>
              <w:t>извещатели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Оборудование жилых помещений автономными пожарными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извещателями</w:t>
            </w:r>
            <w:proofErr w:type="spellEnd"/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</w:tbl>
    <w:p w:rsidR="00BA306E" w:rsidRPr="009E6CCA" w:rsidRDefault="00BA306E" w:rsidP="00BA306E">
      <w:pPr>
        <w:spacing w:before="24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>8.  СРЕДСТВА ИНФОРМАЦИИ И ОРИЕНТИРОВАНИЯ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34"/>
        <w:gridCol w:w="10"/>
        <w:gridCol w:w="1236"/>
        <w:gridCol w:w="10"/>
        <w:gridCol w:w="1760"/>
        <w:gridCol w:w="1938"/>
        <w:gridCol w:w="10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обследования, наименование 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Требуемая величина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изм</w:t>
            </w:r>
            <w:proofErr w:type="spellEnd"/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Категории, для которых установлен норматив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Фактическое состояние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Рекомендуемые 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Визуальная информация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Обеспечение получения информации об ассортименте предоставляемых услуг, размещении и назначении функциональных элементов, расположении путей эвакуации, предупреждение об опасности в экстремальных ситуациях и т.п.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 визуальной информации на контрастном фоне с размерами знаков, соответствующими расстоянию рассмотрения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E6CCA">
              <w:rPr>
                <w:rFonts w:ascii="Times New Roman" w:hAnsi="Times New Roman" w:cs="Times New Roman"/>
              </w:rPr>
              <w:t>При невозможности применения визуальной информации для инвалидов в помещениях с особыми требованиями к художественному решению</w:t>
            </w:r>
            <w:proofErr w:type="gramEnd"/>
            <w:r w:rsidRPr="009E6CCA">
              <w:rPr>
                <w:rFonts w:ascii="Times New Roman" w:hAnsi="Times New Roman" w:cs="Times New Roman"/>
              </w:rPr>
              <w:t xml:space="preserve"> интерьеров (в экспозиционных залах художественных музеев, выставок и т. п.), использование других компенсирующих мероприятий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Звуковая информация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Звуковые информаторы в вестибюлях общественных зданий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E6CCA">
              <w:rPr>
                <w:rFonts w:ascii="Times New Roman" w:hAnsi="Times New Roman" w:cs="Times New Roman"/>
              </w:rPr>
              <w:t>Текстофоны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в вестибюлях общественных зданий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Освещенность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Состояние удовлетворител</w:t>
            </w:r>
            <w:r w:rsidRPr="009E6CCA">
              <w:rPr>
                <w:rFonts w:ascii="Times New Roman" w:hAnsi="Times New Roman" w:cs="Times New Roman"/>
              </w:rPr>
              <w:lastRenderedPageBreak/>
              <w:t>ьное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Освещенность помещений и коммуникаций, доступных для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Связь с диспетчером или дежурным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Двусторонняя связь с диспетчером или дежурным для замкнутых простран</w:t>
            </w:r>
            <w:proofErr w:type="gramStart"/>
            <w:r w:rsidRPr="009E6CCA">
              <w:rPr>
                <w:rFonts w:ascii="Times New Roman" w:hAnsi="Times New Roman" w:cs="Times New Roman"/>
              </w:rPr>
              <w:t>ств зд</w:t>
            </w:r>
            <w:proofErr w:type="gramEnd"/>
            <w:r w:rsidRPr="009E6CCA">
              <w:rPr>
                <w:rFonts w:ascii="Times New Roman" w:hAnsi="Times New Roman" w:cs="Times New Roman"/>
              </w:rPr>
              <w:t>аний (помещений различного функционального назначения, кабинок туалетов, лифтов и т.п.), лифтовых холлов или кнопка звонка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 необходимости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В общественной уборной выведение электрического звонка или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извещателя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в дежурную комнату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Нет необходимости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Рельефные информирующие обозначения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Дублирование информирующих обозначений помещений внутри здания рельефными знаками, размещаемыми рядом с дверью, со стороны дверной ручки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высоте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от</w:t>
            </w:r>
            <w:proofErr w:type="gramEnd"/>
            <w:r w:rsidRPr="009E6CCA">
              <w:rPr>
                <w:rFonts w:ascii="Times New Roman" w:hAnsi="Times New Roman" w:cs="Times New Roman"/>
              </w:rPr>
              <w:t xml:space="preserve"> 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высоте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1,4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1,75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Рельефная и на контрастном фоне нумерация шкафов в раздевальных и гардеробах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Тактильная предупреждающая </w:t>
            </w:r>
            <w:r w:rsidRPr="009E6CCA">
              <w:rPr>
                <w:rFonts w:ascii="Times New Roman" w:hAnsi="Times New Roman" w:cs="Times New Roman"/>
                <w:b/>
              </w:rPr>
              <w:lastRenderedPageBreak/>
              <w:t>информация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Предупредительная рифленая и/или </w:t>
            </w:r>
            <w:r w:rsidRPr="009E6CCA">
              <w:rPr>
                <w:rStyle w:val="fts-hit"/>
                <w:rFonts w:ascii="Times New Roman" w:hAnsi="Times New Roman" w:cs="Times New Roman"/>
              </w:rPr>
              <w:t>контрастно</w:t>
            </w:r>
            <w:r w:rsidRPr="009E6CCA">
              <w:rPr>
                <w:rFonts w:ascii="Times New Roman" w:hAnsi="Times New Roman" w:cs="Times New Roman"/>
              </w:rPr>
              <w:t xml:space="preserve"> окрашенная поверхность или световые маячки перед дверными проемами и входами на лестницы и пандусы, а также перед поворотом коммуникационных путей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расстоянии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Глубина рифов для тактильных напольных указателей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должна быть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конусообразными рифами перед крайней ступенькой лестничного марша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полоса по ширине и длине ступеньки от кромки крайней ступеньки на расстоянии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Направляющие дорожки с продольными рифами вдоль стены на расстоянии не более 1 м от стены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autoSpaceDE w:val="0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Полоса шириной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квадратными рифами вокруг препятствия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полоса, выложенная по контуру препятствия, шириной 300 мм, на расстоянии от препятствия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BA306E" w:rsidRPr="009E6CCA" w:rsidTr="0053046F">
        <w:trPr>
          <w:gridAfter w:val="1"/>
          <w:wAfter w:w="10" w:type="dxa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hd w:val="clear" w:color="auto" w:fill="FFFFFF"/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месте поворота плита со стороной квадрата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</w:t>
            </w:r>
          </w:p>
        </w:tc>
        <w:tc>
          <w:tcPr>
            <w:tcW w:w="17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BA306E" w:rsidRPr="009E6CCA" w:rsidRDefault="00BA306E" w:rsidP="00BA306E">
      <w:pPr>
        <w:spacing w:before="240" w:after="120"/>
        <w:jc w:val="center"/>
        <w:rPr>
          <w:rFonts w:ascii="Times New Roman" w:hAnsi="Times New Roman" w:cs="Times New Roman"/>
          <w:sz w:val="28"/>
          <w:szCs w:val="28"/>
        </w:rPr>
      </w:pPr>
      <w:r w:rsidRPr="009E6CCA">
        <w:rPr>
          <w:rFonts w:ascii="Times New Roman" w:hAnsi="Times New Roman" w:cs="Times New Roman"/>
          <w:sz w:val="28"/>
          <w:szCs w:val="28"/>
        </w:rPr>
        <w:t>9.  БЕЗОПАСНОСТЬ И УДОБСТВО ИСПОЛЬЗОВАНИЯ</w:t>
      </w:r>
    </w:p>
    <w:tbl>
      <w:tblPr>
        <w:tblW w:w="0" w:type="auto"/>
        <w:tblInd w:w="-50" w:type="dxa"/>
        <w:tblLayout w:type="fixed"/>
        <w:tblLook w:val="0000"/>
      </w:tblPr>
      <w:tblGrid>
        <w:gridCol w:w="468"/>
        <w:gridCol w:w="4140"/>
        <w:gridCol w:w="3960"/>
        <w:gridCol w:w="1260"/>
        <w:gridCol w:w="644"/>
        <w:gridCol w:w="1246"/>
        <w:gridCol w:w="1760"/>
        <w:gridCol w:w="1948"/>
      </w:tblGrid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Позиции обследования, наименование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элементов объекта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Норматив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Требуемая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величина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Ед.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изм</w:t>
            </w:r>
            <w:proofErr w:type="spellEnd"/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Категории, для которых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установлен норматив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Фактическое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состояние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Рекомендуемые </w:t>
            </w: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мероприятия 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Ограждения опасных зон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Барьеры, ограждения под маршами открытых лестниц и другими нависающими элементами внутри здания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размер в свету по высоте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1,9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Ограждения с поручнями вдоль обеих сторон всех лестниц и пандусов, а также у всех перепадов высот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более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0,45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Имеются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односторон-ние</w:t>
            </w:r>
            <w:proofErr w:type="spellEnd"/>
            <w:proofErr w:type="gramEnd"/>
            <w:r w:rsidRPr="009E6CCA">
              <w:rPr>
                <w:rFonts w:ascii="Times New Roman" w:hAnsi="Times New Roman" w:cs="Times New Roman"/>
              </w:rPr>
              <w:t xml:space="preserve"> перила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Меры безопасности (ограды, буферная полоса,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поребрик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 и т.п.) у мест или зон для зрителей на креслах-колясках в аудиториях с амфитеатром, зрительных и лекционных залах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Имеются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Ограничение выступающих конструктивных элементов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Закругленные края конструктивных элементов внутри зданий и устройств, размещаемых в габаритах путей движения на стенах и других вертикальных поверхностях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Ограничение выступающих конструктивных элементов внутри зданий и устройств, размещаемых в </w:t>
            </w:r>
            <w:r w:rsidRPr="009E6CCA">
              <w:rPr>
                <w:rFonts w:ascii="Times New Roman" w:hAnsi="Times New Roman" w:cs="Times New Roman"/>
              </w:rPr>
              <w:lastRenderedPageBreak/>
              <w:t>габаритах путей движения на стенах и других вертикальных поверхностях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не более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на высоте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от</w:t>
            </w:r>
            <w:proofErr w:type="gramEnd"/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на высоте </w:t>
            </w:r>
            <w:proofErr w:type="gramStart"/>
            <w:r w:rsidRPr="009E6CCA">
              <w:rPr>
                <w:rFonts w:ascii="Times New Roman" w:hAnsi="Times New Roman" w:cs="Times New Roman"/>
              </w:rPr>
              <w:t>до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0,1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0,7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2,0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Устройства, указатели, размещенные на отдельно стоящей опоре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не должны выступать более чем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Установка приборов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Состояние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удовлетвори-тельное</w:t>
            </w:r>
            <w:proofErr w:type="spellEnd"/>
            <w:proofErr w:type="gramEnd"/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Установка приборов для открывания и закрытия дверей, горизонтальных поручней, ручек, рычагов, кранов и кнопок различных аппаратов, отверстий торговых и билетных автоматов и прочих устройств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 от пола не более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 от пола не менее</w:t>
            </w:r>
          </w:p>
          <w:p w:rsidR="00BA306E" w:rsidRPr="009E6CCA" w:rsidRDefault="00BA306E" w:rsidP="0053046F">
            <w:pPr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расстоянии от боковой стены помещения или другой вертикальной плоскости не менее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1,1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0,85</w:t>
            </w: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соответствуют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Расположение выключателей и розеток в помещениях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на высоте от уровня пола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1,8 м не соответствуют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Обозначение дверей в помещения, в которых опасно или категорически запрещено нахождение МГН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Состояние </w:t>
            </w:r>
            <w:proofErr w:type="spellStart"/>
            <w:proofErr w:type="gramStart"/>
            <w:r w:rsidRPr="009E6CCA">
              <w:rPr>
                <w:rFonts w:ascii="Times New Roman" w:hAnsi="Times New Roman" w:cs="Times New Roman"/>
              </w:rPr>
              <w:t>удовлетвори-тельное</w:t>
            </w:r>
            <w:proofErr w:type="spellEnd"/>
            <w:proofErr w:type="gramEnd"/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Установка на входных дверях в помещения, в которых опасно или категорически запрещено нахождение МГН, (бойлерных, </w:t>
            </w:r>
            <w:proofErr w:type="spellStart"/>
            <w:r w:rsidRPr="009E6CCA">
              <w:rPr>
                <w:rFonts w:ascii="Times New Roman" w:hAnsi="Times New Roman" w:cs="Times New Roman"/>
              </w:rPr>
              <w:t>венткамерах</w:t>
            </w:r>
            <w:proofErr w:type="spellEnd"/>
            <w:r w:rsidRPr="009E6CCA">
              <w:rPr>
                <w:rFonts w:ascii="Times New Roman" w:hAnsi="Times New Roman" w:cs="Times New Roman"/>
              </w:rPr>
              <w:t xml:space="preserve">, трансформаторных узлах и т.п.) запоров, исключающих свободное попадание </w:t>
            </w:r>
            <w:r w:rsidRPr="009E6CCA">
              <w:rPr>
                <w:rFonts w:ascii="Times New Roman" w:hAnsi="Times New Roman" w:cs="Times New Roman"/>
              </w:rPr>
              <w:lastRenderedPageBreak/>
              <w:t>внутрь помещения с дверными ручками с поверхностью с опознавательными знаками или неровностями, ощущаемыми тактильно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наличие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both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Недопустимые покрытия полов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отсутствуют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  <w:tr w:rsidR="00BA306E" w:rsidRPr="009E6CCA" w:rsidTr="0053046F"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Неприменение ворсовых ковров с толщиной покрытия (с учетом высоты ворса)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более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0,013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К, О, С, Г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отсутствуют</w:t>
            </w:r>
          </w:p>
        </w:tc>
        <w:tc>
          <w:tcPr>
            <w:tcW w:w="1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-</w:t>
            </w:r>
          </w:p>
        </w:tc>
      </w:tr>
    </w:tbl>
    <w:p w:rsidR="00BA306E" w:rsidRPr="009E6CCA" w:rsidRDefault="00BA306E" w:rsidP="00BA306E">
      <w:pPr>
        <w:spacing w:before="120"/>
        <w:ind w:firstLine="709"/>
        <w:rPr>
          <w:rFonts w:ascii="Times New Roman" w:hAnsi="Times New Roman" w:cs="Times New Roman"/>
          <w:sz w:val="20"/>
          <w:szCs w:val="20"/>
        </w:rPr>
      </w:pPr>
      <w:r w:rsidRPr="009E6CCA">
        <w:rPr>
          <w:rFonts w:ascii="Times New Roman" w:hAnsi="Times New Roman" w:cs="Times New Roman"/>
        </w:rPr>
        <w:t xml:space="preserve">Примечание: </w:t>
      </w:r>
      <w:r w:rsidRPr="009E6CCA">
        <w:rPr>
          <w:rFonts w:ascii="Times New Roman" w:hAnsi="Times New Roman" w:cs="Times New Roman"/>
          <w:sz w:val="20"/>
          <w:szCs w:val="20"/>
        </w:rPr>
        <w:t>*   Уклон (в %) – отношение высоты подъема к длине подъема, умноженное на 100 %.</w:t>
      </w:r>
    </w:p>
    <w:p w:rsidR="00BA306E" w:rsidRPr="009E6CCA" w:rsidRDefault="00BA306E" w:rsidP="00BA306E">
      <w:pPr>
        <w:numPr>
          <w:ilvl w:val="0"/>
          <w:numId w:val="3"/>
        </w:num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6CCA">
        <w:rPr>
          <w:rFonts w:ascii="Times New Roman" w:hAnsi="Times New Roman" w:cs="Times New Roman"/>
          <w:b/>
          <w:sz w:val="28"/>
          <w:szCs w:val="28"/>
        </w:rPr>
        <w:t xml:space="preserve">  ВЫВОДЫ</w:t>
      </w:r>
    </w:p>
    <w:p w:rsidR="00BA306E" w:rsidRPr="009E6CCA" w:rsidRDefault="00BA306E" w:rsidP="00BA306E">
      <w:pPr>
        <w:ind w:left="360"/>
        <w:rPr>
          <w:rFonts w:ascii="Times New Roman" w:hAnsi="Times New Roman" w:cs="Times New Roman"/>
          <w:b/>
        </w:rPr>
      </w:pPr>
      <w:r w:rsidRPr="009E6CCA">
        <w:rPr>
          <w:rFonts w:ascii="Times New Roman" w:hAnsi="Times New Roman" w:cs="Times New Roman"/>
          <w:b/>
        </w:rPr>
        <w:t>В результате обследования установлено</w:t>
      </w:r>
    </w:p>
    <w:tbl>
      <w:tblPr>
        <w:tblW w:w="0" w:type="auto"/>
        <w:tblInd w:w="-50" w:type="dxa"/>
        <w:tblLayout w:type="fixed"/>
        <w:tblLook w:val="0000"/>
      </w:tblPr>
      <w:tblGrid>
        <w:gridCol w:w="847"/>
        <w:gridCol w:w="4661"/>
        <w:gridCol w:w="1927"/>
        <w:gridCol w:w="1853"/>
        <w:gridCol w:w="1980"/>
        <w:gridCol w:w="1980"/>
        <w:gridCol w:w="2080"/>
      </w:tblGrid>
      <w:tr w:rsidR="00BA306E" w:rsidRPr="009E6CCA" w:rsidTr="0053046F">
        <w:tc>
          <w:tcPr>
            <w:tcW w:w="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№№</w:t>
            </w:r>
          </w:p>
        </w:tc>
        <w:tc>
          <w:tcPr>
            <w:tcW w:w="46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Позиции обследования</w:t>
            </w:r>
          </w:p>
        </w:tc>
        <w:tc>
          <w:tcPr>
            <w:tcW w:w="98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Фактическая доступность для инвалидов и других МГН</w:t>
            </w:r>
          </w:p>
        </w:tc>
      </w:tr>
      <w:tr w:rsidR="00BA306E" w:rsidRPr="009E6CCA" w:rsidTr="0053046F">
        <w:tc>
          <w:tcPr>
            <w:tcW w:w="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на кресле-коляске (К)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с поражением опорно-двигательного аппарата (О)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с поражением зрения (С)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с поражением слуха (Г)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другие  </w:t>
            </w:r>
            <w:proofErr w:type="spellStart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маломобильные</w:t>
            </w:r>
            <w:proofErr w:type="spellEnd"/>
            <w:r w:rsidRPr="009E6CCA">
              <w:rPr>
                <w:rFonts w:ascii="Times New Roman" w:hAnsi="Times New Roman" w:cs="Times New Roman"/>
                <w:sz w:val="20"/>
                <w:szCs w:val="20"/>
              </w:rPr>
              <w:t xml:space="preserve"> группы населения (М)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Пешеходные пути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Автостоянки 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нет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Входная группа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частично </w:t>
            </w:r>
            <w:r w:rsidRPr="009E6CCA">
              <w:rPr>
                <w:rFonts w:ascii="Times New Roman" w:hAnsi="Times New Roman" w:cs="Times New Roman"/>
              </w:rPr>
              <w:lastRenderedPageBreak/>
              <w:t>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частично </w:t>
            </w:r>
            <w:r w:rsidRPr="009E6CCA">
              <w:rPr>
                <w:rFonts w:ascii="Times New Roman" w:hAnsi="Times New Roman" w:cs="Times New Roman"/>
              </w:rPr>
              <w:lastRenderedPageBreak/>
              <w:t>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 xml:space="preserve">частично </w:t>
            </w:r>
            <w:r w:rsidRPr="009E6CCA">
              <w:rPr>
                <w:rFonts w:ascii="Times New Roman" w:hAnsi="Times New Roman" w:cs="Times New Roman"/>
              </w:rPr>
              <w:lastRenderedPageBreak/>
              <w:t>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частично 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Пути движения в зданиях или сооружениях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Планировочные решения 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Санитарно-гигиенические помещения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Пожарная безопасность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</w:t>
            </w:r>
          </w:p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</w:t>
            </w:r>
          </w:p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Средства информации и ориентирования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частично 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доступно</w:t>
            </w:r>
          </w:p>
        </w:tc>
      </w:tr>
      <w:tr w:rsidR="00BA306E" w:rsidRPr="009E6CCA" w:rsidTr="0053046F"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Безопасность и удобство использования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не доступно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частично доступно</w:t>
            </w:r>
          </w:p>
        </w:tc>
      </w:tr>
    </w:tbl>
    <w:p w:rsidR="00BA306E" w:rsidRPr="009E6CCA" w:rsidRDefault="00BA306E" w:rsidP="00BA306E">
      <w:pPr>
        <w:pageBreakBefore/>
        <w:spacing w:after="240"/>
        <w:rPr>
          <w:rFonts w:ascii="Times New Roman" w:hAnsi="Times New Roman" w:cs="Times New Roman"/>
          <w:b/>
        </w:rPr>
      </w:pPr>
      <w:r w:rsidRPr="009E6CCA">
        <w:rPr>
          <w:rFonts w:ascii="Times New Roman" w:hAnsi="Times New Roman" w:cs="Times New Roman"/>
          <w:b/>
        </w:rPr>
        <w:lastRenderedPageBreak/>
        <w:t>Для обеспечения доступности объекта необходимо выполнить следующие мероприятия</w:t>
      </w:r>
    </w:p>
    <w:tbl>
      <w:tblPr>
        <w:tblW w:w="0" w:type="auto"/>
        <w:tblInd w:w="-50" w:type="dxa"/>
        <w:tblLayout w:type="fixed"/>
        <w:tblLook w:val="0000"/>
      </w:tblPr>
      <w:tblGrid>
        <w:gridCol w:w="1008"/>
        <w:gridCol w:w="3403"/>
        <w:gridCol w:w="5953"/>
        <w:gridCol w:w="2410"/>
        <w:gridCol w:w="2554"/>
      </w:tblGrid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№№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Наименование элементов объекта</w:t>
            </w:r>
          </w:p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Сроки исполнения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Примечания</w:t>
            </w: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6CC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Пешеходные пути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1. Установить: предупреждающий знак о движении инвалидов. 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</w:rPr>
              <w:t xml:space="preserve">2. </w:t>
            </w:r>
            <w:r w:rsidRPr="009E6CCA">
              <w:rPr>
                <w:rFonts w:ascii="Times New Roman" w:hAnsi="Times New Roman" w:cs="Times New Roman"/>
                <w:bCs/>
              </w:rPr>
              <w:t>Провести выравнивание площадки при входе в учреждение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  <w:bCs/>
              </w:rPr>
              <w:t>3</w:t>
            </w:r>
            <w:r w:rsidRPr="009E6CCA">
              <w:rPr>
                <w:rFonts w:ascii="Times New Roman" w:hAnsi="Times New Roman" w:cs="Times New Roman"/>
              </w:rPr>
              <w:t xml:space="preserve">. </w:t>
            </w:r>
            <w:r w:rsidRPr="009E6CCA">
              <w:rPr>
                <w:rFonts w:ascii="Times New Roman" w:hAnsi="Times New Roman" w:cs="Times New Roman"/>
                <w:bCs/>
              </w:rPr>
              <w:t>Необходимо установить визуальные указатели вне здания не менее 1,5 м и не более 4,5 м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 2025 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rPr>
          <w:trHeight w:val="122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Автостоянки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1. Оборудовать место для парковки специализированного транспорта инвалидов. 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2. Установить знак «Парковка для инвалидов»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</w:rPr>
              <w:t>3.</w:t>
            </w:r>
            <w:r w:rsidRPr="009E6CC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E6CCA">
              <w:rPr>
                <w:rFonts w:ascii="Times New Roman" w:hAnsi="Times New Roman" w:cs="Times New Roman"/>
                <w:bCs/>
              </w:rPr>
              <w:t>Сделать разметки на парковке не менее 4.5м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  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rPr>
          <w:trHeight w:val="56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Входная группа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1.Реконструировать площадку перед входной дверью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2. Установить кнопку вызова  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 xml:space="preserve">Пути движения в зданиях или </w:t>
            </w:r>
            <w:r w:rsidRPr="009E6CCA">
              <w:rPr>
                <w:rFonts w:ascii="Times New Roman" w:hAnsi="Times New Roman" w:cs="Times New Roman"/>
                <w:b/>
              </w:rPr>
              <w:lastRenderedPageBreak/>
              <w:t>сооружениях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1.Установить</w:t>
            </w:r>
            <w:proofErr w:type="gramStart"/>
            <w:r w:rsidRPr="009E6CCA">
              <w:rPr>
                <w:rFonts w:ascii="Times New Roman" w:hAnsi="Times New Roman" w:cs="Times New Roman"/>
              </w:rPr>
              <w:t xml:space="preserve">  П</w:t>
            </w:r>
            <w:proofErr w:type="gramEnd"/>
            <w:r w:rsidRPr="009E6CCA">
              <w:rPr>
                <w:rFonts w:ascii="Times New Roman" w:hAnsi="Times New Roman" w:cs="Times New Roman"/>
              </w:rPr>
              <w:t xml:space="preserve">- образные ручки на дверях для инвалидов </w:t>
            </w:r>
            <w:r w:rsidRPr="009E6CCA">
              <w:rPr>
                <w:rFonts w:ascii="Times New Roman" w:hAnsi="Times New Roman" w:cs="Times New Roman"/>
              </w:rPr>
              <w:lastRenderedPageBreak/>
              <w:t>по зрению.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Cs/>
              </w:rPr>
            </w:pPr>
            <w:r w:rsidRPr="009E6CCA">
              <w:rPr>
                <w:rFonts w:ascii="Times New Roman" w:hAnsi="Times New Roman" w:cs="Times New Roman"/>
              </w:rPr>
              <w:t>2.Нанесение  контрастной окраски на крайние  ступени лестницы.</w:t>
            </w:r>
            <w:r w:rsidRPr="009E6CCA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lastRenderedPageBreak/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Санитарно-гигиенические помещения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1.Установить поручни в санузлах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2.Установить крючки для одежды, костылей и других принадлежностей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tabs>
                <w:tab w:val="left" w:pos="3852"/>
              </w:tabs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Пожарная безопасность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Установить пожарную сигнализацию с учетом восприятия всеми категориями инвалидов (звуковую и световую)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rPr>
          <w:trHeight w:val="105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Средства информации и ориентирования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 xml:space="preserve">1.Установить таблички, предупреждающие о движении инвалидов </w:t>
            </w: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2.Установить необходимые информационные таблички  вблизи и внутри объекта</w:t>
            </w:r>
          </w:p>
          <w:p w:rsidR="00BA306E" w:rsidRPr="009E6CCA" w:rsidRDefault="00BA306E" w:rsidP="0053046F">
            <w:pPr>
              <w:snapToGri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</w:tr>
      <w:tr w:rsidR="00BA306E" w:rsidRPr="009E6CCA" w:rsidTr="0053046F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  <w:b/>
              </w:rPr>
            </w:pPr>
            <w:r w:rsidRPr="009E6CCA">
              <w:rPr>
                <w:rFonts w:ascii="Times New Roman" w:hAnsi="Times New Roman" w:cs="Times New Roman"/>
                <w:b/>
              </w:rPr>
              <w:t>Безопасность и удобство использования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Установить поручни на стенах(20м)</w:t>
            </w:r>
          </w:p>
          <w:p w:rsidR="00BA306E" w:rsidRPr="009E6CCA" w:rsidRDefault="00BA306E" w:rsidP="0053046F">
            <w:pPr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  <w:r w:rsidRPr="009E6CCA">
              <w:rPr>
                <w:rFonts w:ascii="Times New Roman" w:hAnsi="Times New Roman" w:cs="Times New Roman"/>
              </w:rPr>
              <w:t>2025г.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A306E" w:rsidRPr="009E6CCA" w:rsidRDefault="00BA306E" w:rsidP="0053046F">
            <w:pPr>
              <w:snapToGrid w:val="0"/>
              <w:spacing w:before="120"/>
              <w:rPr>
                <w:rFonts w:ascii="Times New Roman" w:hAnsi="Times New Roman" w:cs="Times New Roman"/>
              </w:rPr>
            </w:pPr>
          </w:p>
        </w:tc>
      </w:tr>
    </w:tbl>
    <w:p w:rsidR="00BA306E" w:rsidRPr="009E6CCA" w:rsidRDefault="00BA306E">
      <w:pPr>
        <w:rPr>
          <w:rFonts w:ascii="Times New Roman" w:hAnsi="Times New Roman" w:cs="Times New Roman"/>
        </w:rPr>
      </w:pPr>
    </w:p>
    <w:p w:rsidR="00BA306E" w:rsidRPr="009E6CCA" w:rsidRDefault="00BA306E">
      <w:pPr>
        <w:rPr>
          <w:rFonts w:ascii="Times New Roman" w:hAnsi="Times New Roman" w:cs="Times New Roman"/>
        </w:rPr>
      </w:pPr>
    </w:p>
    <w:p w:rsidR="00BA306E" w:rsidRPr="009E6CCA" w:rsidRDefault="00BA306E">
      <w:pPr>
        <w:rPr>
          <w:rFonts w:ascii="Times New Roman" w:hAnsi="Times New Roman" w:cs="Times New Roman"/>
        </w:rPr>
      </w:pPr>
    </w:p>
    <w:p w:rsidR="00BA306E" w:rsidRPr="009E6CCA" w:rsidRDefault="00BA306E">
      <w:pPr>
        <w:rPr>
          <w:rFonts w:ascii="Times New Roman" w:hAnsi="Times New Roman" w:cs="Times New Roman"/>
        </w:rPr>
      </w:pPr>
    </w:p>
    <w:p w:rsidR="00BA306E" w:rsidRDefault="00BA306E"/>
    <w:p w:rsidR="00BA306E" w:rsidRDefault="00BA306E">
      <w:r>
        <w:rPr>
          <w:noProof/>
          <w:lang w:eastAsia="ru-RU"/>
        </w:rPr>
        <w:lastRenderedPageBreak/>
        <w:drawing>
          <wp:inline distT="0" distB="0" distL="0" distR="0">
            <wp:extent cx="10105197" cy="6991350"/>
            <wp:effectExtent l="19050" t="0" r="0" b="0"/>
            <wp:docPr id="2" name="Рисунок 2" descr="C:\Users\1\Pictures\2021-03-12 акт обследования для инвалидов\акт обследования для инвалид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03-12 акт обследования для инвалидов\акт обследования для инвалидов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06735" cy="6992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6E" w:rsidRDefault="00BA306E"/>
    <w:p w:rsidR="00BA306E" w:rsidRDefault="00BA306E"/>
    <w:sectPr w:rsidR="00BA306E" w:rsidSect="00BA306E">
      <w:pgSz w:w="16838" w:h="11906" w:orient="landscape" w:code="9"/>
      <w:pgMar w:top="1985" w:right="851" w:bottom="851" w:left="851" w:header="720" w:footer="720" w:gutter="0"/>
      <w:cols w:space="708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495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b w:val="0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  <w:rPr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  <w:rPr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160"/>
      </w:pPr>
      <w:rPr>
        <w:b w:val="0"/>
      </w:rPr>
    </w:lvl>
  </w:abstractNum>
  <w:abstractNum w:abstractNumId="4">
    <w:nsid w:val="00000005"/>
    <w:multiLevelType w:val="multilevel"/>
    <w:tmpl w:val="00000005"/>
    <w:name w:val="WW8Num5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compat/>
  <w:rsids>
    <w:rsidRoot w:val="00BA306E"/>
    <w:rsid w:val="000E49C9"/>
    <w:rsid w:val="002E39E3"/>
    <w:rsid w:val="00441D86"/>
    <w:rsid w:val="004D16E2"/>
    <w:rsid w:val="006E49FA"/>
    <w:rsid w:val="00893625"/>
    <w:rsid w:val="009E6CCA"/>
    <w:rsid w:val="00B10074"/>
    <w:rsid w:val="00B51594"/>
    <w:rsid w:val="00BA306E"/>
    <w:rsid w:val="00BF2537"/>
    <w:rsid w:val="00E67B0F"/>
    <w:rsid w:val="00ED7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D86"/>
  </w:style>
  <w:style w:type="paragraph" w:styleId="2">
    <w:name w:val="heading 2"/>
    <w:basedOn w:val="a"/>
    <w:next w:val="a0"/>
    <w:link w:val="20"/>
    <w:qFormat/>
    <w:rsid w:val="00BA306E"/>
    <w:pPr>
      <w:keepNext/>
      <w:tabs>
        <w:tab w:val="num" w:pos="0"/>
      </w:tabs>
      <w:suppressAutoHyphens/>
      <w:spacing w:before="120" w:after="120" w:line="240" w:lineRule="auto"/>
      <w:ind w:left="576" w:hanging="576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nhideWhenUsed/>
    <w:rsid w:val="00BA30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BA306E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1"/>
    <w:link w:val="2"/>
    <w:rsid w:val="00BA306E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WW8Num4z1">
    <w:name w:val="WW8Num4z1"/>
    <w:rsid w:val="00BA306E"/>
    <w:rPr>
      <w:b w:val="0"/>
    </w:rPr>
  </w:style>
  <w:style w:type="character" w:customStyle="1" w:styleId="5">
    <w:name w:val="Основной шрифт абзаца5"/>
    <w:rsid w:val="00BA306E"/>
  </w:style>
  <w:style w:type="character" w:customStyle="1" w:styleId="Absatz-Standardschriftart">
    <w:name w:val="Absatz-Standardschriftart"/>
    <w:rsid w:val="00BA306E"/>
  </w:style>
  <w:style w:type="character" w:customStyle="1" w:styleId="WW-Absatz-Standardschriftart">
    <w:name w:val="WW-Absatz-Standardschriftart"/>
    <w:rsid w:val="00BA306E"/>
  </w:style>
  <w:style w:type="character" w:customStyle="1" w:styleId="4">
    <w:name w:val="Основной шрифт абзаца4"/>
    <w:rsid w:val="00BA306E"/>
  </w:style>
  <w:style w:type="character" w:customStyle="1" w:styleId="WW-Absatz-Standardschriftart1">
    <w:name w:val="WW-Absatz-Standardschriftart1"/>
    <w:rsid w:val="00BA306E"/>
  </w:style>
  <w:style w:type="character" w:customStyle="1" w:styleId="3">
    <w:name w:val="Основной шрифт абзаца3"/>
    <w:rsid w:val="00BA306E"/>
  </w:style>
  <w:style w:type="character" w:customStyle="1" w:styleId="WW-Absatz-Standardschriftart11">
    <w:name w:val="WW-Absatz-Standardschriftart11"/>
    <w:rsid w:val="00BA306E"/>
  </w:style>
  <w:style w:type="character" w:customStyle="1" w:styleId="21">
    <w:name w:val="Основной шрифт абзаца2"/>
    <w:rsid w:val="00BA306E"/>
  </w:style>
  <w:style w:type="character" w:customStyle="1" w:styleId="WW-Absatz-Standardschriftart111">
    <w:name w:val="WW-Absatz-Standardschriftart111"/>
    <w:rsid w:val="00BA306E"/>
  </w:style>
  <w:style w:type="character" w:customStyle="1" w:styleId="WW8Num3z1">
    <w:name w:val="WW8Num3z1"/>
    <w:rsid w:val="00BA306E"/>
    <w:rPr>
      <w:b w:val="0"/>
    </w:rPr>
  </w:style>
  <w:style w:type="character" w:customStyle="1" w:styleId="1">
    <w:name w:val="Основной шрифт абзаца1"/>
    <w:rsid w:val="00BA306E"/>
  </w:style>
  <w:style w:type="character" w:styleId="a6">
    <w:name w:val="page number"/>
    <w:basedOn w:val="1"/>
    <w:rsid w:val="00BA306E"/>
  </w:style>
  <w:style w:type="character" w:styleId="a7">
    <w:name w:val="Hyperlink"/>
    <w:basedOn w:val="1"/>
    <w:rsid w:val="00BA306E"/>
    <w:rPr>
      <w:color w:val="0000FF"/>
      <w:u w:val="single"/>
    </w:rPr>
  </w:style>
  <w:style w:type="character" w:customStyle="1" w:styleId="fts-hit">
    <w:name w:val="fts-hit"/>
    <w:basedOn w:val="1"/>
    <w:rsid w:val="00BA306E"/>
  </w:style>
  <w:style w:type="paragraph" w:customStyle="1" w:styleId="a8">
    <w:name w:val="Заголовок"/>
    <w:basedOn w:val="a"/>
    <w:next w:val="a0"/>
    <w:rsid w:val="00BA306E"/>
    <w:pPr>
      <w:keepNext/>
      <w:suppressAutoHyphens/>
      <w:spacing w:before="240" w:after="120" w:line="240" w:lineRule="auto"/>
    </w:pPr>
    <w:rPr>
      <w:rFonts w:ascii="Arial" w:eastAsia="Microsoft YaHei" w:hAnsi="Arial" w:cs="Mangal"/>
      <w:sz w:val="28"/>
      <w:szCs w:val="28"/>
      <w:lang w:eastAsia="zh-CN"/>
    </w:rPr>
  </w:style>
  <w:style w:type="paragraph" w:styleId="a0">
    <w:name w:val="Body Text"/>
    <w:basedOn w:val="a"/>
    <w:link w:val="a9"/>
    <w:rsid w:val="00BA306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9">
    <w:name w:val="Основной текст Знак"/>
    <w:basedOn w:val="a1"/>
    <w:link w:val="a0"/>
    <w:rsid w:val="00BA306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List"/>
    <w:basedOn w:val="a0"/>
    <w:rsid w:val="00BA306E"/>
    <w:rPr>
      <w:rFonts w:cs="Mangal"/>
    </w:rPr>
  </w:style>
  <w:style w:type="paragraph" w:styleId="ab">
    <w:name w:val="caption"/>
    <w:basedOn w:val="a"/>
    <w:qFormat/>
    <w:rsid w:val="00BA306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50">
    <w:name w:val="Указатель5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40">
    <w:name w:val="Название объекта4"/>
    <w:basedOn w:val="a"/>
    <w:rsid w:val="00BA306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41">
    <w:name w:val="Указатель4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30">
    <w:name w:val="Название объекта3"/>
    <w:basedOn w:val="a"/>
    <w:rsid w:val="00BA306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31">
    <w:name w:val="Указатель3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22">
    <w:name w:val="Название объекта2"/>
    <w:basedOn w:val="a"/>
    <w:rsid w:val="00BA306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23">
    <w:name w:val="Указатель2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customStyle="1" w:styleId="10">
    <w:name w:val="Название объекта1"/>
    <w:basedOn w:val="a"/>
    <w:rsid w:val="00BA306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Mangal"/>
      <w:i/>
      <w:iCs/>
      <w:sz w:val="24"/>
      <w:szCs w:val="24"/>
      <w:lang w:eastAsia="zh-CN"/>
    </w:rPr>
  </w:style>
  <w:style w:type="paragraph" w:customStyle="1" w:styleId="11">
    <w:name w:val="Указатель1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Mangal"/>
      <w:sz w:val="24"/>
      <w:szCs w:val="24"/>
      <w:lang w:eastAsia="zh-CN"/>
    </w:rPr>
  </w:style>
  <w:style w:type="paragraph" w:styleId="ac">
    <w:name w:val="footer"/>
    <w:basedOn w:val="a"/>
    <w:link w:val="ad"/>
    <w:rsid w:val="00BA306E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d">
    <w:name w:val="Нижний колонтитул Знак"/>
    <w:basedOn w:val="a1"/>
    <w:link w:val="ac"/>
    <w:rsid w:val="00BA306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e">
    <w:name w:val="Содержимое таблицы"/>
    <w:basedOn w:val="a"/>
    <w:rsid w:val="00BA306E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">
    <w:name w:val="Заголовок таблицы"/>
    <w:basedOn w:val="ae"/>
    <w:rsid w:val="00BA306E"/>
    <w:pPr>
      <w:jc w:val="center"/>
    </w:pPr>
    <w:rPr>
      <w:b/>
      <w:bCs/>
    </w:rPr>
  </w:style>
  <w:style w:type="paragraph" w:customStyle="1" w:styleId="af0">
    <w:name w:val="Содержимое врезки"/>
    <w:basedOn w:val="a0"/>
    <w:rsid w:val="00BA306E"/>
  </w:style>
  <w:style w:type="paragraph" w:styleId="af1">
    <w:name w:val="header"/>
    <w:basedOn w:val="a"/>
    <w:link w:val="af2"/>
    <w:rsid w:val="00BA306E"/>
    <w:pPr>
      <w:suppressLineNumbers/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f2">
    <w:name w:val="Верхний колонтитул Знак"/>
    <w:basedOn w:val="a1"/>
    <w:link w:val="af1"/>
    <w:rsid w:val="00BA306E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5476</Words>
  <Characters>31215</Characters>
  <Application>Microsoft Office Word</Application>
  <DocSecurity>0</DocSecurity>
  <Lines>260</Lines>
  <Paragraphs>73</Paragraphs>
  <ScaleCrop>false</ScaleCrop>
  <Company>Grizli777</Company>
  <LinksUpToDate>false</LinksUpToDate>
  <CharactersWithSpaces>36618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 Ландыш</dc:creator>
  <cp:lastModifiedBy>ДОУ Ландыш</cp:lastModifiedBy>
  <cp:revision>5</cp:revision>
  <dcterms:created xsi:type="dcterms:W3CDTF">2021-03-12T12:28:00Z</dcterms:created>
  <dcterms:modified xsi:type="dcterms:W3CDTF">2021-03-12T13:10:00Z</dcterms:modified>
</cp:coreProperties>
</file>